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CD66E4" w:rsidRDefault="000A3872" w:rsidP="004E37F7">
      <w:pPr>
        <w:pStyle w:val="NoSpacing"/>
        <w:rPr>
          <w:rFonts w:cs="Arial"/>
          <w:szCs w:val="24"/>
        </w:rPr>
      </w:pPr>
    </w:p>
    <w:p w:rsidR="004E37F7" w:rsidRPr="0056377B" w:rsidRDefault="004E37F7" w:rsidP="004E37F7">
      <w:pPr>
        <w:pStyle w:val="NoSpacing"/>
        <w:rPr>
          <w:rFonts w:eastAsia="Times New Roman" w:cs="Arial"/>
          <w:b/>
          <w:bCs/>
          <w:szCs w:val="24"/>
        </w:rPr>
      </w:pPr>
      <w:r w:rsidRPr="0028420B">
        <w:rPr>
          <w:rFonts w:cs="Arial"/>
          <w:b/>
          <w:szCs w:val="24"/>
        </w:rPr>
        <w:t>Transport for Lancashire</w:t>
      </w:r>
      <w:r>
        <w:rPr>
          <w:rFonts w:cs="Arial"/>
          <w:b/>
          <w:szCs w:val="24"/>
        </w:rPr>
        <w:t xml:space="preserve"> Committee</w:t>
      </w:r>
    </w:p>
    <w:p w:rsidR="004E37F7" w:rsidRPr="00CD66E4" w:rsidRDefault="004E37F7" w:rsidP="004E37F7">
      <w:pPr>
        <w:pStyle w:val="NoSpacing"/>
        <w:rPr>
          <w:rFonts w:eastAsia="Times New Roman" w:cs="Arial"/>
          <w:bCs/>
          <w:szCs w:val="24"/>
        </w:rPr>
      </w:pPr>
    </w:p>
    <w:p w:rsidR="004E37F7" w:rsidRDefault="000C2A25" w:rsidP="004E37F7">
      <w:pPr>
        <w:pStyle w:val="NoSpacing"/>
        <w:rPr>
          <w:rFonts w:cs="Arial"/>
          <w:b/>
          <w:szCs w:val="24"/>
        </w:rPr>
      </w:pPr>
      <w:r>
        <w:rPr>
          <w:rFonts w:cs="Arial"/>
          <w:b/>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7pt;margin-top:21.1pt;width:4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D771B5" w:rsidRDefault="005044E8" w:rsidP="00D771B5">
                  <w:pPr>
                    <w:pStyle w:val="NoSpacing"/>
                    <w:ind w:left="720" w:hanging="720"/>
                    <w:rPr>
                      <w:rFonts w:cs="Arial"/>
                      <w:b/>
                      <w:szCs w:val="24"/>
                    </w:rPr>
                  </w:pPr>
                  <w:r>
                    <w:rPr>
                      <w:rFonts w:cs="Arial"/>
                      <w:b/>
                      <w:szCs w:val="24"/>
                    </w:rPr>
                    <w:t>Lancashire Strategic Transport Prospectus</w:t>
                  </w:r>
                </w:p>
              </w:txbxContent>
            </v:textbox>
            <w10:wrap type="square"/>
          </v:shape>
        </w:pict>
      </w:r>
      <w:r w:rsidR="00A46F0C">
        <w:rPr>
          <w:rFonts w:eastAsia="Times New Roman" w:cs="Arial"/>
          <w:b/>
          <w:bCs/>
          <w:szCs w:val="24"/>
        </w:rPr>
        <w:t>5</w:t>
      </w:r>
      <w:r w:rsidR="002839EE" w:rsidRPr="002839EE">
        <w:rPr>
          <w:rFonts w:eastAsia="Times New Roman" w:cs="Arial"/>
          <w:b/>
          <w:bCs/>
          <w:szCs w:val="24"/>
          <w:vertAlign w:val="superscript"/>
        </w:rPr>
        <w:t>th</w:t>
      </w:r>
      <w:r w:rsidR="002839EE">
        <w:rPr>
          <w:rFonts w:eastAsia="Times New Roman" w:cs="Arial"/>
          <w:b/>
          <w:bCs/>
          <w:szCs w:val="24"/>
        </w:rPr>
        <w:t xml:space="preserve"> </w:t>
      </w:r>
      <w:r w:rsidR="00A46F0C">
        <w:rPr>
          <w:rFonts w:eastAsia="Times New Roman" w:cs="Arial"/>
          <w:b/>
          <w:bCs/>
          <w:szCs w:val="24"/>
        </w:rPr>
        <w:t>June</w:t>
      </w:r>
      <w:r w:rsidR="005044E8">
        <w:rPr>
          <w:rFonts w:eastAsia="Times New Roman" w:cs="Arial"/>
          <w:b/>
          <w:bCs/>
          <w:szCs w:val="24"/>
        </w:rPr>
        <w:t xml:space="preserve"> </w:t>
      </w:r>
      <w:r w:rsidR="004E37F7">
        <w:rPr>
          <w:rFonts w:eastAsia="Times New Roman" w:cs="Arial"/>
          <w:b/>
          <w:bCs/>
          <w:szCs w:val="24"/>
        </w:rPr>
        <w:t>201</w:t>
      </w:r>
      <w:r w:rsidR="005044E8">
        <w:rPr>
          <w:rFonts w:eastAsia="Times New Roman" w:cs="Arial"/>
          <w:b/>
          <w:bCs/>
          <w:szCs w:val="24"/>
        </w:rPr>
        <w:t>5</w:t>
      </w:r>
    </w:p>
    <w:p w:rsidR="004E37F7" w:rsidRPr="00CD66E4" w:rsidRDefault="004E37F7" w:rsidP="004E37F7">
      <w:pPr>
        <w:pStyle w:val="NoSpacing"/>
        <w:rPr>
          <w:rFonts w:cs="Arial"/>
          <w:szCs w:val="24"/>
        </w:rPr>
      </w:pPr>
    </w:p>
    <w:p w:rsidR="004E37F7" w:rsidRPr="00FD1E7B" w:rsidRDefault="004E37F7" w:rsidP="004E37F7">
      <w:pPr>
        <w:pStyle w:val="NoSpacing"/>
        <w:rPr>
          <w:rFonts w:cs="Arial"/>
          <w:b/>
          <w:szCs w:val="24"/>
        </w:rPr>
      </w:pPr>
      <w:r>
        <w:rPr>
          <w:rFonts w:cs="Arial"/>
          <w:b/>
          <w:szCs w:val="24"/>
        </w:rPr>
        <w:t xml:space="preserve">Report Author: </w:t>
      </w:r>
      <w:r w:rsidR="00982D35">
        <w:rPr>
          <w:rFonts w:cs="Arial"/>
          <w:b/>
          <w:szCs w:val="24"/>
        </w:rPr>
        <w:t>Dave Colbert,</w:t>
      </w:r>
      <w:r w:rsidRPr="000338C5">
        <w:rPr>
          <w:rFonts w:cs="Arial"/>
          <w:b/>
          <w:szCs w:val="24"/>
        </w:rPr>
        <w:t xml:space="preserve"> </w:t>
      </w:r>
      <w:r w:rsidR="00982D35">
        <w:rPr>
          <w:rFonts w:cs="Arial"/>
          <w:b/>
          <w:szCs w:val="24"/>
        </w:rPr>
        <w:t>Specialist Advisor Transport</w:t>
      </w:r>
      <w:r w:rsidR="00536980">
        <w:rPr>
          <w:rFonts w:cs="Arial"/>
          <w:b/>
          <w:szCs w:val="24"/>
        </w:rPr>
        <w:t>ation</w:t>
      </w:r>
      <w:r w:rsidR="00982D35">
        <w:rPr>
          <w:rFonts w:cs="Arial"/>
          <w:b/>
          <w:szCs w:val="24"/>
        </w:rPr>
        <w:t xml:space="preserve">, </w:t>
      </w:r>
      <w:r w:rsidRPr="000338C5">
        <w:rPr>
          <w:rFonts w:cs="Arial"/>
          <w:b/>
          <w:szCs w:val="24"/>
        </w:rPr>
        <w:t>Lancashire County Council</w:t>
      </w:r>
    </w:p>
    <w:p w:rsidR="004E37F7" w:rsidRPr="007A33A4" w:rsidRDefault="004E37F7" w:rsidP="004E37F7">
      <w:pPr>
        <w:pStyle w:val="NoSpacing"/>
        <w:rPr>
          <w:rFonts w:cs="Arial"/>
          <w:szCs w:val="24"/>
        </w:rPr>
      </w:pPr>
    </w:p>
    <w:p w:rsidR="00AD5319" w:rsidRPr="00536980" w:rsidRDefault="00AD5319" w:rsidP="009A7DD6">
      <w:pPr>
        <w:pStyle w:val="NoSpacing"/>
        <w:rPr>
          <w:rFonts w:cs="Arial"/>
          <w:b/>
          <w:szCs w:val="24"/>
        </w:rPr>
      </w:pPr>
      <w:r w:rsidRPr="00536980">
        <w:rPr>
          <w:rFonts w:cs="Arial"/>
          <w:b/>
          <w:szCs w:val="24"/>
        </w:rPr>
        <w:t>Executive Summary</w:t>
      </w:r>
    </w:p>
    <w:p w:rsidR="00AD5319" w:rsidRPr="00536980" w:rsidRDefault="00AD5319" w:rsidP="00AD5319">
      <w:pPr>
        <w:pStyle w:val="NoSpacing"/>
        <w:rPr>
          <w:rFonts w:cs="Arial"/>
          <w:szCs w:val="24"/>
        </w:rPr>
      </w:pPr>
    </w:p>
    <w:p w:rsidR="00AA51C1" w:rsidRPr="00D771B5" w:rsidRDefault="00AA51C1" w:rsidP="00AD5319">
      <w:pPr>
        <w:pStyle w:val="NoSpacing"/>
      </w:pPr>
      <w:r w:rsidRPr="005E7EE4">
        <w:t xml:space="preserve">This report updates the Committee with regard to </w:t>
      </w:r>
      <w:r w:rsidR="00D771B5" w:rsidRPr="005E7EE4">
        <w:t xml:space="preserve">progress with the </w:t>
      </w:r>
      <w:r w:rsidRPr="005E7EE4">
        <w:t>Lancashire Strategic Transport Prospectus and recent developments concerning Transport for the North and the publication on 20</w:t>
      </w:r>
      <w:r w:rsidRPr="005E7EE4">
        <w:rPr>
          <w:vertAlign w:val="superscript"/>
        </w:rPr>
        <w:t>th</w:t>
      </w:r>
      <w:r w:rsidRPr="005E7EE4">
        <w:t xml:space="preserve"> March 2015 of a report on the Northern Transport Strategy entitled 'The Northern Powerhouse: One Agenda, One Economy, One North'.</w:t>
      </w:r>
      <w:r w:rsidR="005E7EE4">
        <w:t xml:space="preserve">  The revised </w:t>
      </w:r>
      <w:r w:rsidR="00614579">
        <w:t>p</w:t>
      </w:r>
      <w:r w:rsidR="005E7EE4">
        <w:t xml:space="preserve">rospectus </w:t>
      </w:r>
      <w:r w:rsidR="005E7EE4">
        <w:rPr>
          <w:rFonts w:cs="Arial"/>
          <w:szCs w:val="24"/>
        </w:rPr>
        <w:t xml:space="preserve">takes account of comments made on the initial draft by </w:t>
      </w:r>
      <w:r w:rsidR="00A23DDD">
        <w:rPr>
          <w:rFonts w:cs="Arial"/>
          <w:szCs w:val="24"/>
        </w:rPr>
        <w:t xml:space="preserve">Transport for Lancashire </w:t>
      </w:r>
      <w:r w:rsidR="005E7EE4">
        <w:rPr>
          <w:rFonts w:cs="Arial"/>
          <w:szCs w:val="24"/>
        </w:rPr>
        <w:t>Members and the Department for Transport, the implications of the interim Northern Transport Strategy report published in March 2015 and feedback received from representatives of the Transport for the North Partnership Board.</w:t>
      </w:r>
    </w:p>
    <w:p w:rsidR="00FD0DBF" w:rsidRDefault="00FD0DBF" w:rsidP="00AD5319">
      <w:pPr>
        <w:pStyle w:val="NoSpacing"/>
      </w:pPr>
    </w:p>
    <w:p w:rsidR="004B5D8E" w:rsidRPr="00110B42" w:rsidRDefault="004B5D8E" w:rsidP="004B5D8E">
      <w:pPr>
        <w:pStyle w:val="NoSpacing"/>
        <w:rPr>
          <w:b/>
        </w:rPr>
      </w:pPr>
      <w:r w:rsidRPr="00110B42">
        <w:rPr>
          <w:b/>
        </w:rPr>
        <w:t>Recommendations</w:t>
      </w:r>
    </w:p>
    <w:p w:rsidR="004B5D8E" w:rsidRPr="00110B42" w:rsidRDefault="004B5D8E" w:rsidP="004B5D8E">
      <w:pPr>
        <w:pStyle w:val="NoSpacing"/>
        <w:rPr>
          <w:rFonts w:cs="Arial"/>
          <w:szCs w:val="24"/>
        </w:rPr>
      </w:pPr>
    </w:p>
    <w:p w:rsidR="004B5D8E" w:rsidRDefault="004B5D8E" w:rsidP="004B5D8E">
      <w:pPr>
        <w:pStyle w:val="NoSpacing"/>
        <w:rPr>
          <w:rFonts w:cs="Arial"/>
          <w:szCs w:val="24"/>
        </w:rPr>
      </w:pPr>
      <w:r w:rsidRPr="00110B42">
        <w:rPr>
          <w:rFonts w:cs="Arial"/>
          <w:szCs w:val="24"/>
        </w:rPr>
        <w:t>The Committee is invited to</w:t>
      </w:r>
      <w:r>
        <w:rPr>
          <w:rFonts w:cs="Arial"/>
          <w:szCs w:val="24"/>
        </w:rPr>
        <w:t>:</w:t>
      </w:r>
    </w:p>
    <w:p w:rsidR="004B5D8E" w:rsidRDefault="004B5D8E" w:rsidP="004B5D8E">
      <w:pPr>
        <w:pStyle w:val="NoSpacing"/>
        <w:rPr>
          <w:rFonts w:cs="Arial"/>
          <w:szCs w:val="24"/>
        </w:rPr>
      </w:pPr>
    </w:p>
    <w:p w:rsidR="004B5D8E" w:rsidRPr="00110B42" w:rsidRDefault="00001A9C" w:rsidP="00001A9C">
      <w:pPr>
        <w:pStyle w:val="NoSpacing"/>
        <w:numPr>
          <w:ilvl w:val="0"/>
          <w:numId w:val="5"/>
        </w:numPr>
        <w:ind w:left="709" w:hanging="709"/>
        <w:rPr>
          <w:rFonts w:cs="Arial"/>
          <w:szCs w:val="24"/>
        </w:rPr>
      </w:pPr>
      <w:r>
        <w:rPr>
          <w:rFonts w:cs="Arial"/>
          <w:szCs w:val="24"/>
        </w:rPr>
        <w:t>Note the contents of this report; and</w:t>
      </w:r>
    </w:p>
    <w:p w:rsidR="004B5D8E" w:rsidRPr="00110B42" w:rsidRDefault="004B5D8E" w:rsidP="004B5D8E">
      <w:pPr>
        <w:pStyle w:val="NoSpacing"/>
        <w:rPr>
          <w:rFonts w:cs="Arial"/>
          <w:szCs w:val="24"/>
        </w:rPr>
      </w:pPr>
    </w:p>
    <w:p w:rsidR="004B5D8E" w:rsidRDefault="00001A9C" w:rsidP="00001A9C">
      <w:pPr>
        <w:pStyle w:val="NoSpacing"/>
        <w:numPr>
          <w:ilvl w:val="0"/>
          <w:numId w:val="5"/>
        </w:numPr>
        <w:ind w:left="709" w:hanging="709"/>
        <w:rPr>
          <w:rFonts w:cs="Arial"/>
          <w:szCs w:val="24"/>
        </w:rPr>
      </w:pPr>
      <w:r w:rsidRPr="004B5D8E">
        <w:rPr>
          <w:rFonts w:cs="Arial"/>
          <w:szCs w:val="24"/>
        </w:rPr>
        <w:t>Agree the attached Strategic Transport Prospectus</w:t>
      </w:r>
      <w:r w:rsidRPr="00110B42">
        <w:rPr>
          <w:rFonts w:cs="Arial"/>
          <w:szCs w:val="24"/>
        </w:rPr>
        <w:t xml:space="preserve"> and</w:t>
      </w:r>
      <w:r>
        <w:rPr>
          <w:rFonts w:cs="Arial"/>
          <w:szCs w:val="24"/>
        </w:rPr>
        <w:t xml:space="preserve"> r</w:t>
      </w:r>
      <w:r w:rsidR="004B5D8E">
        <w:rPr>
          <w:rFonts w:cs="Arial"/>
          <w:szCs w:val="24"/>
        </w:rPr>
        <w:t xml:space="preserve">ecommend that it be submitted to the Lancashire Enterprise Partnership Board for </w:t>
      </w:r>
      <w:r w:rsidR="008759B6">
        <w:rPr>
          <w:rFonts w:cs="Arial"/>
          <w:szCs w:val="24"/>
        </w:rPr>
        <w:t xml:space="preserve">final </w:t>
      </w:r>
      <w:r w:rsidR="004B5D8E">
        <w:rPr>
          <w:rFonts w:cs="Arial"/>
          <w:szCs w:val="24"/>
        </w:rPr>
        <w:t>approval.</w:t>
      </w:r>
    </w:p>
    <w:p w:rsidR="004B5D8E" w:rsidRDefault="004B5D8E" w:rsidP="00001A9C">
      <w:pPr>
        <w:pStyle w:val="NoSpacing"/>
        <w:ind w:left="709" w:hanging="709"/>
      </w:pPr>
    </w:p>
    <w:p w:rsidR="004B5D8E" w:rsidRDefault="004B5D8E" w:rsidP="00AD5319">
      <w:pPr>
        <w:pStyle w:val="NoSpacing"/>
      </w:pPr>
    </w:p>
    <w:p w:rsidR="00AD5319" w:rsidRPr="00A46F0C" w:rsidRDefault="00AD5319" w:rsidP="00654405">
      <w:pPr>
        <w:pStyle w:val="NoSpacing"/>
        <w:numPr>
          <w:ilvl w:val="0"/>
          <w:numId w:val="6"/>
        </w:numPr>
        <w:ind w:left="709" w:hanging="709"/>
        <w:rPr>
          <w:b/>
        </w:rPr>
      </w:pPr>
      <w:r w:rsidRPr="00A46F0C">
        <w:rPr>
          <w:b/>
        </w:rPr>
        <w:t>Background</w:t>
      </w:r>
    </w:p>
    <w:p w:rsidR="00AD5319" w:rsidRPr="00A46F0C" w:rsidRDefault="00AD5319" w:rsidP="00AD5319">
      <w:pPr>
        <w:pStyle w:val="NoSpacing"/>
      </w:pPr>
    </w:p>
    <w:p w:rsidR="00D12BE4" w:rsidRPr="00D12BE4" w:rsidRDefault="00001A9C" w:rsidP="00F74122">
      <w:pPr>
        <w:pStyle w:val="NoSpacing"/>
        <w:numPr>
          <w:ilvl w:val="1"/>
          <w:numId w:val="29"/>
        </w:numPr>
        <w:rPr>
          <w:rFonts w:cs="Arial"/>
          <w:szCs w:val="24"/>
        </w:rPr>
      </w:pPr>
      <w:r w:rsidRPr="00D12BE4">
        <w:rPr>
          <w:rFonts w:cs="Arial"/>
          <w:szCs w:val="24"/>
        </w:rPr>
        <w:t>At their meeting held on 1</w:t>
      </w:r>
      <w:r w:rsidRPr="00D12BE4">
        <w:rPr>
          <w:rFonts w:cs="Arial"/>
          <w:szCs w:val="24"/>
          <w:vertAlign w:val="superscript"/>
        </w:rPr>
        <w:t>st</w:t>
      </w:r>
      <w:r w:rsidRPr="00D12BE4">
        <w:rPr>
          <w:rFonts w:cs="Arial"/>
          <w:szCs w:val="24"/>
        </w:rPr>
        <w:t xml:space="preserve"> December 2014, Members requested </w:t>
      </w:r>
      <w:r w:rsidR="00306A53">
        <w:rPr>
          <w:rFonts w:cs="Arial"/>
          <w:szCs w:val="24"/>
        </w:rPr>
        <w:t>a</w:t>
      </w:r>
      <w:r w:rsidRPr="00D12BE4">
        <w:rPr>
          <w:rFonts w:cs="Arial"/>
          <w:szCs w:val="24"/>
        </w:rPr>
        <w:t xml:space="preserve"> Strategic Transport Prospectus for Lancashire be prepared, in similar vein to that published </w:t>
      </w:r>
      <w:r w:rsidR="00D12BE4" w:rsidRPr="00D12BE4">
        <w:rPr>
          <w:rFonts w:cs="Arial"/>
          <w:szCs w:val="24"/>
        </w:rPr>
        <w:t xml:space="preserve">in July 2014 </w:t>
      </w:r>
      <w:r w:rsidRPr="00D12BE4">
        <w:rPr>
          <w:rFonts w:cs="Arial"/>
          <w:szCs w:val="24"/>
        </w:rPr>
        <w:t>by the five city regions in the North</w:t>
      </w:r>
      <w:r w:rsidR="00D12BE4">
        <w:rPr>
          <w:rStyle w:val="FootnoteReference"/>
          <w:rFonts w:cs="Arial"/>
          <w:szCs w:val="24"/>
        </w:rPr>
        <w:footnoteReference w:id="1"/>
      </w:r>
      <w:r w:rsidR="00D12BE4" w:rsidRPr="00D12BE4">
        <w:rPr>
          <w:rFonts w:cs="Arial"/>
          <w:szCs w:val="24"/>
        </w:rPr>
        <w:t>.  Members considered an initial draft at their meeting on 3</w:t>
      </w:r>
      <w:r w:rsidR="00D12BE4" w:rsidRPr="00D12BE4">
        <w:rPr>
          <w:rFonts w:cs="Arial"/>
          <w:szCs w:val="24"/>
          <w:vertAlign w:val="superscript"/>
        </w:rPr>
        <w:t>rd</w:t>
      </w:r>
      <w:r w:rsidR="00D12BE4" w:rsidRPr="00D12BE4">
        <w:rPr>
          <w:rFonts w:cs="Arial"/>
          <w:szCs w:val="24"/>
        </w:rPr>
        <w:t xml:space="preserve"> February 2015, which they agreed subject to a number of minor modifications and recommended it be submitted to the Lancashire Enterprise Partnership Board for approval.  The LEP Board subsequently approved in principle the approach adopted in preparing the Strategic Transport Prospectus and the priorities set out therein and authorised Transport for Lancashire to receive and sign-off a final draft at its next meeting on 13</w:t>
      </w:r>
      <w:r w:rsidR="00D12BE4" w:rsidRPr="00D12BE4">
        <w:rPr>
          <w:rFonts w:cs="Arial"/>
          <w:szCs w:val="24"/>
          <w:vertAlign w:val="superscript"/>
        </w:rPr>
        <w:t>th</w:t>
      </w:r>
      <w:r w:rsidR="00D12BE4" w:rsidRPr="00D12BE4">
        <w:rPr>
          <w:rFonts w:cs="Arial"/>
          <w:szCs w:val="24"/>
        </w:rPr>
        <w:t xml:space="preserve"> April 2015.</w:t>
      </w:r>
    </w:p>
    <w:p w:rsidR="00D12BE4" w:rsidRDefault="00D12BE4" w:rsidP="00001A9C">
      <w:pPr>
        <w:pStyle w:val="NoSpacing"/>
        <w:ind w:left="708"/>
        <w:rPr>
          <w:rFonts w:cs="Arial"/>
          <w:szCs w:val="24"/>
        </w:rPr>
      </w:pPr>
    </w:p>
    <w:p w:rsidR="00D12BE4" w:rsidRPr="00D12BE4" w:rsidRDefault="000C2A25" w:rsidP="005044E8">
      <w:pPr>
        <w:pStyle w:val="NoSpacing"/>
        <w:numPr>
          <w:ilvl w:val="1"/>
          <w:numId w:val="29"/>
        </w:numPr>
        <w:rPr>
          <w:rFonts w:cs="Arial"/>
          <w:szCs w:val="24"/>
        </w:rPr>
      </w:pPr>
      <w:r>
        <w:rPr>
          <w:rFonts w:cs="Arial"/>
          <w:szCs w:val="24"/>
        </w:rPr>
        <w:lastRenderedPageBreak/>
        <w:t>At that meeting T</w:t>
      </w:r>
      <w:bookmarkStart w:id="0" w:name="_GoBack"/>
      <w:bookmarkEnd w:id="0"/>
      <w:r w:rsidR="00306A53">
        <w:rPr>
          <w:rFonts w:cs="Arial"/>
          <w:szCs w:val="24"/>
        </w:rPr>
        <w:t xml:space="preserve">ransport for Lancashire </w:t>
      </w:r>
      <w:r w:rsidR="00A46F0C" w:rsidRPr="00EC3CA6">
        <w:rPr>
          <w:rFonts w:cs="Arial"/>
          <w:szCs w:val="24"/>
        </w:rPr>
        <w:t xml:space="preserve">received an update on progress with development of the Lancashire Strategic Transport Prospectus, in particular, the implications of the interim report 'The Northern Powerhouse: One Agenda, One Economy, One North – A Report on the Northern Transport Strategy' published by </w:t>
      </w:r>
      <w:r w:rsidR="00614579">
        <w:rPr>
          <w:rFonts w:cs="Arial"/>
          <w:szCs w:val="24"/>
        </w:rPr>
        <w:t>HM</w:t>
      </w:r>
      <w:r w:rsidR="00A46F0C" w:rsidRPr="00EC3CA6">
        <w:rPr>
          <w:rFonts w:cs="Arial"/>
          <w:szCs w:val="24"/>
        </w:rPr>
        <w:t xml:space="preserve"> Government</w:t>
      </w:r>
      <w:r w:rsidR="00614579">
        <w:rPr>
          <w:rFonts w:cs="Arial"/>
          <w:szCs w:val="24"/>
        </w:rPr>
        <w:t xml:space="preserve"> </w:t>
      </w:r>
      <w:r w:rsidR="00A46F0C" w:rsidRPr="00EC3CA6">
        <w:rPr>
          <w:rFonts w:cs="Arial"/>
          <w:szCs w:val="24"/>
        </w:rPr>
        <w:t>on 20</w:t>
      </w:r>
      <w:r w:rsidR="00A46F0C" w:rsidRPr="00EC3CA6">
        <w:rPr>
          <w:rFonts w:cs="Arial"/>
          <w:szCs w:val="24"/>
          <w:vertAlign w:val="superscript"/>
        </w:rPr>
        <w:t>th</w:t>
      </w:r>
      <w:r w:rsidR="00A46F0C" w:rsidRPr="00EC3CA6">
        <w:rPr>
          <w:rFonts w:cs="Arial"/>
          <w:szCs w:val="24"/>
        </w:rPr>
        <w:t xml:space="preserve"> March 2015.</w:t>
      </w:r>
      <w:r w:rsidR="00EC3CA6">
        <w:rPr>
          <w:rFonts w:cs="Arial"/>
          <w:szCs w:val="24"/>
        </w:rPr>
        <w:t xml:space="preserve"> </w:t>
      </w:r>
      <w:r w:rsidR="00EC3CA6" w:rsidRPr="00D12BE4">
        <w:rPr>
          <w:rFonts w:cs="Arial"/>
          <w:szCs w:val="24"/>
        </w:rPr>
        <w:t xml:space="preserve"> </w:t>
      </w:r>
      <w:r w:rsidR="00D12BE4" w:rsidRPr="00D12BE4">
        <w:rPr>
          <w:rFonts w:cs="Arial"/>
          <w:szCs w:val="24"/>
        </w:rPr>
        <w:t xml:space="preserve">In view of </w:t>
      </w:r>
      <w:r w:rsidR="00D12BE4">
        <w:rPr>
          <w:rFonts w:cs="Arial"/>
          <w:szCs w:val="24"/>
        </w:rPr>
        <w:t>the</w:t>
      </w:r>
      <w:r w:rsidR="00D12BE4" w:rsidRPr="00D12BE4">
        <w:rPr>
          <w:rFonts w:cs="Arial"/>
          <w:szCs w:val="24"/>
        </w:rPr>
        <w:t xml:space="preserve"> later than anticipated publication</w:t>
      </w:r>
      <w:r w:rsidR="00D12BE4">
        <w:rPr>
          <w:rFonts w:cs="Arial"/>
          <w:szCs w:val="24"/>
        </w:rPr>
        <w:t xml:space="preserve"> of this report</w:t>
      </w:r>
      <w:r w:rsidR="00D12BE4" w:rsidRPr="00D12BE4">
        <w:rPr>
          <w:rFonts w:cs="Arial"/>
          <w:szCs w:val="24"/>
        </w:rPr>
        <w:t xml:space="preserve">, </w:t>
      </w:r>
      <w:r w:rsidR="00D12BE4">
        <w:rPr>
          <w:rFonts w:cs="Arial"/>
          <w:szCs w:val="24"/>
        </w:rPr>
        <w:t xml:space="preserve">it </w:t>
      </w:r>
      <w:r w:rsidR="00D12BE4" w:rsidRPr="00D12BE4">
        <w:rPr>
          <w:rFonts w:cs="Arial"/>
          <w:szCs w:val="24"/>
        </w:rPr>
        <w:t xml:space="preserve">was not possible to present an updated prospectus </w:t>
      </w:r>
      <w:r w:rsidR="00D12BE4">
        <w:rPr>
          <w:rFonts w:cs="Arial"/>
          <w:szCs w:val="24"/>
        </w:rPr>
        <w:t>as planned.</w:t>
      </w:r>
    </w:p>
    <w:p w:rsidR="00D12BE4" w:rsidRPr="00D12BE4" w:rsidRDefault="00D12BE4" w:rsidP="00D12BE4">
      <w:pPr>
        <w:pStyle w:val="ListParagraph"/>
        <w:rPr>
          <w:rFonts w:ascii="Arial" w:hAnsi="Arial" w:cs="Arial"/>
          <w:sz w:val="24"/>
          <w:szCs w:val="24"/>
        </w:rPr>
      </w:pPr>
    </w:p>
    <w:p w:rsidR="00A46F0C" w:rsidRDefault="00D12BE4" w:rsidP="005044E8">
      <w:pPr>
        <w:pStyle w:val="NoSpacing"/>
        <w:numPr>
          <w:ilvl w:val="1"/>
          <w:numId w:val="29"/>
        </w:numPr>
        <w:rPr>
          <w:rFonts w:cs="Arial"/>
          <w:szCs w:val="24"/>
        </w:rPr>
      </w:pPr>
      <w:r>
        <w:rPr>
          <w:rFonts w:cs="Arial"/>
          <w:szCs w:val="24"/>
        </w:rPr>
        <w:t>T</w:t>
      </w:r>
      <w:r w:rsidR="00EC3CA6">
        <w:rPr>
          <w:rFonts w:cs="Arial"/>
          <w:szCs w:val="24"/>
        </w:rPr>
        <w:t xml:space="preserve">he prospectus has </w:t>
      </w:r>
      <w:r>
        <w:rPr>
          <w:rFonts w:cs="Arial"/>
          <w:szCs w:val="24"/>
        </w:rPr>
        <w:t xml:space="preserve">now </w:t>
      </w:r>
      <w:r w:rsidR="00EC3CA6">
        <w:rPr>
          <w:rFonts w:cs="Arial"/>
          <w:szCs w:val="24"/>
        </w:rPr>
        <w:t xml:space="preserve">been </w:t>
      </w:r>
      <w:r>
        <w:rPr>
          <w:rFonts w:cs="Arial"/>
          <w:szCs w:val="24"/>
        </w:rPr>
        <w:t xml:space="preserve">substantially </w:t>
      </w:r>
      <w:r w:rsidR="00EC3CA6">
        <w:rPr>
          <w:rFonts w:cs="Arial"/>
          <w:szCs w:val="24"/>
        </w:rPr>
        <w:t xml:space="preserve">revised to take account of </w:t>
      </w:r>
      <w:r w:rsidR="004E188B">
        <w:rPr>
          <w:rFonts w:cs="Arial"/>
          <w:szCs w:val="24"/>
        </w:rPr>
        <w:t xml:space="preserve">the </w:t>
      </w:r>
      <w:r w:rsidR="00EC3CA6">
        <w:rPr>
          <w:rFonts w:cs="Arial"/>
          <w:szCs w:val="24"/>
        </w:rPr>
        <w:t xml:space="preserve">comments made on </w:t>
      </w:r>
      <w:r w:rsidR="004E188B">
        <w:rPr>
          <w:rFonts w:cs="Arial"/>
          <w:szCs w:val="24"/>
        </w:rPr>
        <w:t xml:space="preserve">the initial </w:t>
      </w:r>
      <w:r w:rsidR="00EC3CA6">
        <w:rPr>
          <w:rFonts w:cs="Arial"/>
          <w:szCs w:val="24"/>
        </w:rPr>
        <w:t xml:space="preserve">draft by </w:t>
      </w:r>
      <w:r w:rsidR="00A23DDD">
        <w:rPr>
          <w:rFonts w:cs="Arial"/>
          <w:szCs w:val="24"/>
        </w:rPr>
        <w:t xml:space="preserve">Transport for Lancashire </w:t>
      </w:r>
      <w:r w:rsidR="00EC3CA6">
        <w:rPr>
          <w:rFonts w:cs="Arial"/>
          <w:szCs w:val="24"/>
        </w:rPr>
        <w:t xml:space="preserve">Members and the Department for Transport at the </w:t>
      </w:r>
      <w:r w:rsidR="004E188B">
        <w:rPr>
          <w:rFonts w:cs="Arial"/>
          <w:szCs w:val="24"/>
        </w:rPr>
        <w:t xml:space="preserve">meeting on </w:t>
      </w:r>
      <w:r w:rsidR="00EC3CA6">
        <w:rPr>
          <w:rFonts w:cs="Arial"/>
          <w:szCs w:val="24"/>
        </w:rPr>
        <w:t>3</w:t>
      </w:r>
      <w:r w:rsidR="00EC3CA6" w:rsidRPr="00EC3CA6">
        <w:rPr>
          <w:rFonts w:cs="Arial"/>
          <w:szCs w:val="24"/>
          <w:vertAlign w:val="superscript"/>
        </w:rPr>
        <w:t>rd</w:t>
      </w:r>
      <w:r w:rsidR="00EC3CA6">
        <w:rPr>
          <w:rFonts w:cs="Arial"/>
          <w:szCs w:val="24"/>
        </w:rPr>
        <w:t xml:space="preserve"> February 2015</w:t>
      </w:r>
      <w:r w:rsidR="004E188B">
        <w:rPr>
          <w:rFonts w:cs="Arial"/>
          <w:szCs w:val="24"/>
        </w:rPr>
        <w:t xml:space="preserve">, the implications of the interim </w:t>
      </w:r>
      <w:r w:rsidR="00590404">
        <w:rPr>
          <w:rFonts w:cs="Arial"/>
          <w:szCs w:val="24"/>
        </w:rPr>
        <w:t xml:space="preserve">Northern Transport Strategy </w:t>
      </w:r>
      <w:r w:rsidR="004E188B">
        <w:rPr>
          <w:rFonts w:cs="Arial"/>
          <w:szCs w:val="24"/>
        </w:rPr>
        <w:t>report</w:t>
      </w:r>
      <w:r>
        <w:rPr>
          <w:rFonts w:cs="Arial"/>
          <w:szCs w:val="24"/>
        </w:rPr>
        <w:t xml:space="preserve"> </w:t>
      </w:r>
      <w:r w:rsidR="00EC3CA6">
        <w:rPr>
          <w:rFonts w:cs="Arial"/>
          <w:szCs w:val="24"/>
        </w:rPr>
        <w:t>and feedback</w:t>
      </w:r>
      <w:r w:rsidR="004E188B">
        <w:rPr>
          <w:rFonts w:cs="Arial"/>
          <w:szCs w:val="24"/>
        </w:rPr>
        <w:t xml:space="preserve"> on the initial draft</w:t>
      </w:r>
      <w:r w:rsidR="00EC3CA6">
        <w:rPr>
          <w:rFonts w:cs="Arial"/>
          <w:szCs w:val="24"/>
        </w:rPr>
        <w:t xml:space="preserve"> received from representat</w:t>
      </w:r>
      <w:r w:rsidR="00590404">
        <w:rPr>
          <w:rFonts w:cs="Arial"/>
          <w:szCs w:val="24"/>
        </w:rPr>
        <w:t>ives of the Transport for the North Partnership Board.</w:t>
      </w:r>
    </w:p>
    <w:p w:rsidR="00EC3CA6" w:rsidRDefault="00EC3CA6" w:rsidP="00EC3CA6">
      <w:pPr>
        <w:pStyle w:val="NoSpacing"/>
        <w:ind w:left="708"/>
        <w:rPr>
          <w:rFonts w:cs="Arial"/>
          <w:szCs w:val="24"/>
        </w:rPr>
      </w:pPr>
    </w:p>
    <w:p w:rsidR="00EC3CA6" w:rsidRDefault="004E188B" w:rsidP="005044E8">
      <w:pPr>
        <w:pStyle w:val="NoSpacing"/>
        <w:numPr>
          <w:ilvl w:val="1"/>
          <w:numId w:val="29"/>
        </w:numPr>
        <w:rPr>
          <w:rFonts w:cs="Arial"/>
          <w:szCs w:val="24"/>
        </w:rPr>
      </w:pPr>
      <w:r>
        <w:rPr>
          <w:rFonts w:cs="Arial"/>
          <w:szCs w:val="24"/>
        </w:rPr>
        <w:t xml:space="preserve">The </w:t>
      </w:r>
      <w:r w:rsidR="00EC3CA6">
        <w:rPr>
          <w:rFonts w:cs="Arial"/>
          <w:szCs w:val="24"/>
        </w:rPr>
        <w:t>revised prospectus is attached as Appendix A.  In particular:</w:t>
      </w:r>
    </w:p>
    <w:p w:rsidR="00EC3CA6" w:rsidRPr="00EC3CA6" w:rsidRDefault="00EC3CA6" w:rsidP="00EC3CA6">
      <w:pPr>
        <w:pStyle w:val="NoSpacing"/>
        <w:ind w:left="708"/>
        <w:rPr>
          <w:rFonts w:cs="Arial"/>
          <w:szCs w:val="24"/>
        </w:rPr>
      </w:pPr>
    </w:p>
    <w:p w:rsidR="00A46F0C" w:rsidRDefault="00EC3CA6" w:rsidP="00EC3CA6">
      <w:pPr>
        <w:pStyle w:val="NoSpacing"/>
        <w:numPr>
          <w:ilvl w:val="0"/>
          <w:numId w:val="30"/>
        </w:numPr>
        <w:ind w:left="1134" w:hanging="425"/>
        <w:rPr>
          <w:rFonts w:cs="Arial"/>
          <w:szCs w:val="24"/>
        </w:rPr>
      </w:pPr>
      <w:r>
        <w:rPr>
          <w:rFonts w:cs="Arial"/>
          <w:szCs w:val="24"/>
        </w:rPr>
        <w:t>The economic narrative is much sharper and 'North' focused;</w:t>
      </w:r>
    </w:p>
    <w:p w:rsidR="00EC3CA6" w:rsidRPr="00EC3CA6" w:rsidRDefault="00EC3CA6" w:rsidP="00EC3CA6">
      <w:pPr>
        <w:pStyle w:val="NoSpacing"/>
        <w:ind w:left="1134"/>
        <w:rPr>
          <w:rFonts w:cs="Arial"/>
          <w:sz w:val="12"/>
          <w:szCs w:val="12"/>
        </w:rPr>
      </w:pPr>
    </w:p>
    <w:p w:rsidR="00EC3CA6" w:rsidRDefault="004E188B" w:rsidP="00EC3CA6">
      <w:pPr>
        <w:pStyle w:val="NoSpacing"/>
        <w:numPr>
          <w:ilvl w:val="0"/>
          <w:numId w:val="30"/>
        </w:numPr>
        <w:ind w:left="1134" w:hanging="425"/>
        <w:rPr>
          <w:rFonts w:cs="Arial"/>
          <w:szCs w:val="24"/>
        </w:rPr>
      </w:pPr>
      <w:r>
        <w:rPr>
          <w:rFonts w:cs="Arial"/>
          <w:szCs w:val="24"/>
        </w:rPr>
        <w:t>National s</w:t>
      </w:r>
      <w:r w:rsidR="00EC3CA6" w:rsidRPr="00EC3CA6">
        <w:rPr>
          <w:rFonts w:cs="Arial"/>
          <w:szCs w:val="24"/>
        </w:rPr>
        <w:t xml:space="preserve">trategic priorities of genuine northern significance are clearly identified and separate from </w:t>
      </w:r>
      <w:r>
        <w:rPr>
          <w:rFonts w:cs="Arial"/>
          <w:szCs w:val="24"/>
        </w:rPr>
        <w:t xml:space="preserve">local </w:t>
      </w:r>
      <w:r w:rsidR="00EC3CA6" w:rsidRPr="00EC3CA6">
        <w:rPr>
          <w:rFonts w:cs="Arial"/>
          <w:szCs w:val="24"/>
        </w:rPr>
        <w:t>strategic priorities; these comprise the W</w:t>
      </w:r>
      <w:r w:rsidR="00EC3CA6">
        <w:rPr>
          <w:rFonts w:cs="Arial"/>
          <w:szCs w:val="24"/>
        </w:rPr>
        <w:t xml:space="preserve">est </w:t>
      </w:r>
      <w:r w:rsidR="00EC3CA6" w:rsidRPr="00EC3CA6">
        <w:rPr>
          <w:rFonts w:cs="Arial"/>
          <w:szCs w:val="24"/>
        </w:rPr>
        <w:t>C</w:t>
      </w:r>
      <w:r w:rsidR="00EC3CA6">
        <w:rPr>
          <w:rFonts w:cs="Arial"/>
          <w:szCs w:val="24"/>
        </w:rPr>
        <w:t xml:space="preserve">oast </w:t>
      </w:r>
      <w:r w:rsidR="00EC3CA6" w:rsidRPr="00EC3CA6">
        <w:rPr>
          <w:rFonts w:cs="Arial"/>
          <w:szCs w:val="24"/>
        </w:rPr>
        <w:t>M</w:t>
      </w:r>
      <w:r w:rsidR="00EC3CA6">
        <w:rPr>
          <w:rFonts w:cs="Arial"/>
          <w:szCs w:val="24"/>
        </w:rPr>
        <w:t xml:space="preserve">ain </w:t>
      </w:r>
      <w:r w:rsidR="00EC3CA6" w:rsidRPr="00EC3CA6">
        <w:rPr>
          <w:rFonts w:cs="Arial"/>
          <w:szCs w:val="24"/>
        </w:rPr>
        <w:t>L</w:t>
      </w:r>
      <w:r w:rsidR="00EC3CA6">
        <w:rPr>
          <w:rFonts w:cs="Arial"/>
          <w:szCs w:val="24"/>
        </w:rPr>
        <w:t xml:space="preserve">ine </w:t>
      </w:r>
      <w:r w:rsidR="00EC3CA6" w:rsidRPr="00EC3CA6">
        <w:rPr>
          <w:rFonts w:cs="Arial"/>
          <w:szCs w:val="24"/>
        </w:rPr>
        <w:t>/</w:t>
      </w:r>
      <w:r w:rsidR="00EC3CA6">
        <w:rPr>
          <w:rFonts w:cs="Arial"/>
          <w:szCs w:val="24"/>
        </w:rPr>
        <w:t xml:space="preserve"> </w:t>
      </w:r>
      <w:r w:rsidR="00EC3CA6" w:rsidRPr="00EC3CA6">
        <w:rPr>
          <w:rFonts w:cs="Arial"/>
          <w:szCs w:val="24"/>
        </w:rPr>
        <w:t>H</w:t>
      </w:r>
      <w:r w:rsidR="00EC3CA6">
        <w:rPr>
          <w:rFonts w:cs="Arial"/>
          <w:szCs w:val="24"/>
        </w:rPr>
        <w:t xml:space="preserve">igh </w:t>
      </w:r>
      <w:r w:rsidR="00EC3CA6" w:rsidRPr="00EC3CA6">
        <w:rPr>
          <w:rFonts w:cs="Arial"/>
          <w:szCs w:val="24"/>
        </w:rPr>
        <w:t>S</w:t>
      </w:r>
      <w:r w:rsidR="00EC3CA6">
        <w:rPr>
          <w:rFonts w:cs="Arial"/>
          <w:szCs w:val="24"/>
        </w:rPr>
        <w:t xml:space="preserve">peed </w:t>
      </w:r>
      <w:r w:rsidR="00EC3CA6" w:rsidRPr="00EC3CA6">
        <w:rPr>
          <w:rFonts w:cs="Arial"/>
          <w:szCs w:val="24"/>
        </w:rPr>
        <w:t>2</w:t>
      </w:r>
      <w:r w:rsidR="00EC3CA6">
        <w:rPr>
          <w:rFonts w:cs="Arial"/>
          <w:szCs w:val="24"/>
        </w:rPr>
        <w:t xml:space="preserve"> </w:t>
      </w:r>
      <w:r w:rsidR="00EC3CA6" w:rsidRPr="00EC3CA6">
        <w:rPr>
          <w:rFonts w:cs="Arial"/>
          <w:szCs w:val="24"/>
        </w:rPr>
        <w:t>/</w:t>
      </w:r>
      <w:r w:rsidR="00EC3CA6">
        <w:rPr>
          <w:rFonts w:cs="Arial"/>
          <w:szCs w:val="24"/>
        </w:rPr>
        <w:t xml:space="preserve"> </w:t>
      </w:r>
      <w:r w:rsidR="00EC3CA6" w:rsidRPr="00EC3CA6">
        <w:rPr>
          <w:rFonts w:cs="Arial"/>
          <w:szCs w:val="24"/>
        </w:rPr>
        <w:t xml:space="preserve">Preston station, </w:t>
      </w:r>
      <w:r w:rsidR="00EC3CA6">
        <w:rPr>
          <w:rFonts w:cs="Arial"/>
          <w:szCs w:val="24"/>
        </w:rPr>
        <w:t xml:space="preserve">the </w:t>
      </w:r>
      <w:r w:rsidR="00EC3CA6" w:rsidRPr="00EC3CA6">
        <w:rPr>
          <w:rFonts w:cs="Arial"/>
          <w:szCs w:val="24"/>
        </w:rPr>
        <w:t>M6 and the Preston to Manchester rail corridor / M61</w:t>
      </w:r>
      <w:r w:rsidR="00EC3CA6">
        <w:rPr>
          <w:rFonts w:cs="Arial"/>
          <w:szCs w:val="24"/>
        </w:rPr>
        <w:t>; and</w:t>
      </w:r>
    </w:p>
    <w:p w:rsidR="00EC3CA6" w:rsidRPr="00EC3CA6" w:rsidRDefault="00EC3CA6" w:rsidP="00EC3CA6">
      <w:pPr>
        <w:pStyle w:val="NoSpacing"/>
        <w:ind w:left="1134"/>
        <w:rPr>
          <w:rFonts w:cs="Arial"/>
          <w:sz w:val="12"/>
          <w:szCs w:val="12"/>
        </w:rPr>
      </w:pPr>
    </w:p>
    <w:p w:rsidR="00EC3CA6" w:rsidRPr="00EC3CA6" w:rsidRDefault="004E188B" w:rsidP="00EC3CA6">
      <w:pPr>
        <w:pStyle w:val="ListParagraph"/>
        <w:numPr>
          <w:ilvl w:val="0"/>
          <w:numId w:val="30"/>
        </w:numPr>
        <w:ind w:left="1134" w:hanging="425"/>
        <w:rPr>
          <w:rFonts w:ascii="Arial" w:hAnsi="Arial" w:cs="Arial"/>
          <w:sz w:val="24"/>
          <w:szCs w:val="24"/>
        </w:rPr>
      </w:pPr>
      <w:r>
        <w:rPr>
          <w:rFonts w:ascii="Arial" w:hAnsi="Arial" w:cs="Arial"/>
          <w:sz w:val="24"/>
          <w:szCs w:val="24"/>
        </w:rPr>
        <w:t>Local s</w:t>
      </w:r>
      <w:r w:rsidR="00EC3CA6" w:rsidRPr="00EC3CA6">
        <w:rPr>
          <w:rFonts w:ascii="Arial" w:hAnsi="Arial" w:cs="Arial"/>
          <w:sz w:val="24"/>
          <w:szCs w:val="24"/>
        </w:rPr>
        <w:t>trategic priorities are now set out in terms of connecti</w:t>
      </w:r>
      <w:r>
        <w:rPr>
          <w:rFonts w:ascii="Arial" w:hAnsi="Arial" w:cs="Arial"/>
          <w:sz w:val="24"/>
          <w:szCs w:val="24"/>
        </w:rPr>
        <w:t>ng Lancashire to city region networks</w:t>
      </w:r>
      <w:r w:rsidR="00EC3CA6" w:rsidRPr="00EC3CA6">
        <w:rPr>
          <w:rFonts w:ascii="Arial" w:hAnsi="Arial" w:cs="Arial"/>
          <w:sz w:val="24"/>
          <w:szCs w:val="24"/>
        </w:rPr>
        <w:t xml:space="preserve"> and supporting economic growth, development and regeneration</w:t>
      </w:r>
      <w:r w:rsidR="00EC3CA6">
        <w:rPr>
          <w:rFonts w:ascii="Arial" w:hAnsi="Arial" w:cs="Arial"/>
          <w:sz w:val="24"/>
          <w:szCs w:val="24"/>
        </w:rPr>
        <w:t>.</w:t>
      </w:r>
    </w:p>
    <w:p w:rsidR="00EC3CA6" w:rsidRDefault="00EC3CA6" w:rsidP="00A46F0C">
      <w:pPr>
        <w:pStyle w:val="NoSpacing"/>
        <w:ind w:left="708"/>
        <w:rPr>
          <w:rFonts w:cs="Arial"/>
          <w:szCs w:val="24"/>
        </w:rPr>
      </w:pPr>
    </w:p>
    <w:p w:rsidR="00EC3CA6" w:rsidRPr="004B5D8E" w:rsidRDefault="00EC3CA6" w:rsidP="00A46F0C">
      <w:pPr>
        <w:pStyle w:val="NoSpacing"/>
        <w:ind w:left="708"/>
        <w:rPr>
          <w:rFonts w:cs="Arial"/>
          <w:szCs w:val="24"/>
        </w:rPr>
      </w:pPr>
      <w:r w:rsidRPr="004E188B">
        <w:rPr>
          <w:rFonts w:cs="Arial"/>
          <w:szCs w:val="24"/>
        </w:rPr>
        <w:t xml:space="preserve">There is also a commitment to undertake further work to understand and quantify the GVA / productivity implications of enhanced transport connectivity, which </w:t>
      </w:r>
      <w:r w:rsidR="00791BEB" w:rsidRPr="004E188B">
        <w:rPr>
          <w:rFonts w:cs="Arial"/>
          <w:szCs w:val="24"/>
        </w:rPr>
        <w:t>we</w:t>
      </w:r>
      <w:r w:rsidRPr="004E188B">
        <w:rPr>
          <w:rFonts w:cs="Arial"/>
          <w:szCs w:val="24"/>
        </w:rPr>
        <w:t xml:space="preserve"> </w:t>
      </w:r>
      <w:r w:rsidR="00791BEB" w:rsidRPr="004E188B">
        <w:rPr>
          <w:rFonts w:cs="Arial"/>
          <w:szCs w:val="24"/>
        </w:rPr>
        <w:t xml:space="preserve">are </w:t>
      </w:r>
      <w:r w:rsidRPr="004E188B">
        <w:rPr>
          <w:rFonts w:cs="Arial"/>
          <w:szCs w:val="24"/>
        </w:rPr>
        <w:t>advised is critical to the Northern Transport Strategy</w:t>
      </w:r>
      <w:r w:rsidR="00791BEB" w:rsidRPr="004E188B">
        <w:rPr>
          <w:rFonts w:cs="Arial"/>
          <w:szCs w:val="24"/>
        </w:rPr>
        <w:t>.</w:t>
      </w:r>
      <w:r w:rsidR="004E188B" w:rsidRPr="004E188B">
        <w:rPr>
          <w:rFonts w:cs="Arial"/>
          <w:szCs w:val="24"/>
        </w:rPr>
        <w:t xml:space="preserve">  This will be completed in time to </w:t>
      </w:r>
      <w:r w:rsidR="00765290">
        <w:rPr>
          <w:rFonts w:cs="Arial"/>
          <w:szCs w:val="24"/>
        </w:rPr>
        <w:t xml:space="preserve">contribute to </w:t>
      </w:r>
      <w:r w:rsidR="004E188B" w:rsidRPr="004E188B">
        <w:rPr>
          <w:rFonts w:cs="Arial"/>
          <w:szCs w:val="24"/>
        </w:rPr>
        <w:t xml:space="preserve">the update of the </w:t>
      </w:r>
      <w:r w:rsidR="00590404">
        <w:rPr>
          <w:rFonts w:cs="Arial"/>
          <w:szCs w:val="24"/>
        </w:rPr>
        <w:t>s</w:t>
      </w:r>
      <w:r w:rsidR="004E188B" w:rsidRPr="004E188B">
        <w:rPr>
          <w:rFonts w:cs="Arial"/>
          <w:szCs w:val="24"/>
        </w:rPr>
        <w:t xml:space="preserve">trategy due to be available in spring 2016 </w:t>
      </w:r>
      <w:r w:rsidR="004E188B" w:rsidRPr="004E188B">
        <w:t>to inform national decision making for the next five year rail and road control periods covering the financial years 2019/20 to 2023/24.</w:t>
      </w:r>
    </w:p>
    <w:p w:rsidR="008618A4" w:rsidRPr="002839EE" w:rsidRDefault="008618A4" w:rsidP="00062800">
      <w:pPr>
        <w:pStyle w:val="NoSpacing"/>
        <w:ind w:left="709" w:hanging="709"/>
        <w:rPr>
          <w:rFonts w:cs="Arial"/>
          <w:szCs w:val="24"/>
          <w:highlight w:val="yellow"/>
        </w:rPr>
      </w:pPr>
    </w:p>
    <w:sectPr w:rsidR="008618A4" w:rsidRPr="002839EE"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 w:id="1">
    <w:p w:rsidR="00D12BE4" w:rsidRPr="00D12BE4" w:rsidRDefault="00D12BE4">
      <w:pPr>
        <w:pStyle w:val="FootnoteText"/>
        <w:rPr>
          <w:rFonts w:ascii="Times New Roman" w:hAnsi="Times New Roman"/>
        </w:rPr>
      </w:pPr>
      <w:r w:rsidRPr="00D12BE4">
        <w:rPr>
          <w:rStyle w:val="FootnoteReference"/>
          <w:rFonts w:ascii="Times New Roman" w:hAnsi="Times New Roman"/>
        </w:rPr>
        <w:footnoteRef/>
      </w:r>
      <w:r w:rsidRPr="00D12BE4">
        <w:rPr>
          <w:rFonts w:ascii="Times New Roman" w:hAnsi="Times New Roman"/>
        </w:rPr>
        <w:t xml:space="preserve"> One North – A Proposition for an interconnected North, (Greater Manchester, Merseyside, South Yorkshire, West Yorkshire and Tyne &amp; Wear)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867C9A"/>
    <w:multiLevelType w:val="hybridMultilevel"/>
    <w:tmpl w:val="4A1CA972"/>
    <w:lvl w:ilvl="0" w:tplc="189A1D96">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6B5B4F"/>
    <w:multiLevelType w:val="hybridMultilevel"/>
    <w:tmpl w:val="67D26F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5"/>
  </w:num>
  <w:num w:numId="5">
    <w:abstractNumId w:val="25"/>
  </w:num>
  <w:num w:numId="6">
    <w:abstractNumId w:val="18"/>
  </w:num>
  <w:num w:numId="7">
    <w:abstractNumId w:val="21"/>
  </w:num>
  <w:num w:numId="8">
    <w:abstractNumId w:val="29"/>
  </w:num>
  <w:num w:numId="9">
    <w:abstractNumId w:val="5"/>
  </w:num>
  <w:num w:numId="10">
    <w:abstractNumId w:val="1"/>
  </w:num>
  <w:num w:numId="11">
    <w:abstractNumId w:val="19"/>
  </w:num>
  <w:num w:numId="12">
    <w:abstractNumId w:val="20"/>
  </w:num>
  <w:num w:numId="13">
    <w:abstractNumId w:val="17"/>
  </w:num>
  <w:num w:numId="14">
    <w:abstractNumId w:val="13"/>
  </w:num>
  <w:num w:numId="15">
    <w:abstractNumId w:val="7"/>
  </w:num>
  <w:num w:numId="16">
    <w:abstractNumId w:val="11"/>
  </w:num>
  <w:num w:numId="17">
    <w:abstractNumId w:val="24"/>
  </w:num>
  <w:num w:numId="18">
    <w:abstractNumId w:val="22"/>
  </w:num>
  <w:num w:numId="19">
    <w:abstractNumId w:val="2"/>
  </w:num>
  <w:num w:numId="20">
    <w:abstractNumId w:val="16"/>
  </w:num>
  <w:num w:numId="21">
    <w:abstractNumId w:val="3"/>
  </w:num>
  <w:num w:numId="22">
    <w:abstractNumId w:val="30"/>
  </w:num>
  <w:num w:numId="23">
    <w:abstractNumId w:val="8"/>
  </w:num>
  <w:num w:numId="24">
    <w:abstractNumId w:val="27"/>
  </w:num>
  <w:num w:numId="25">
    <w:abstractNumId w:val="10"/>
  </w:num>
  <w:num w:numId="26">
    <w:abstractNumId w:val="6"/>
  </w:num>
  <w:num w:numId="27">
    <w:abstractNumId w:val="9"/>
  </w:num>
  <w:num w:numId="28">
    <w:abstractNumId w:val="4"/>
  </w:num>
  <w:num w:numId="29">
    <w:abstractNumId w:val="14"/>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D5319"/>
    <w:rsid w:val="00001A9C"/>
    <w:rsid w:val="0001582E"/>
    <w:rsid w:val="0003564D"/>
    <w:rsid w:val="00046262"/>
    <w:rsid w:val="0005057E"/>
    <w:rsid w:val="00056736"/>
    <w:rsid w:val="00057C28"/>
    <w:rsid w:val="00062800"/>
    <w:rsid w:val="00080CB3"/>
    <w:rsid w:val="00084BE1"/>
    <w:rsid w:val="000923DF"/>
    <w:rsid w:val="000A3872"/>
    <w:rsid w:val="000B3B7B"/>
    <w:rsid w:val="000B4411"/>
    <w:rsid w:val="000C2A25"/>
    <w:rsid w:val="000C2BE3"/>
    <w:rsid w:val="000D0BE7"/>
    <w:rsid w:val="000D411E"/>
    <w:rsid w:val="000D43B7"/>
    <w:rsid w:val="000D7272"/>
    <w:rsid w:val="000D7547"/>
    <w:rsid w:val="00106727"/>
    <w:rsid w:val="00107538"/>
    <w:rsid w:val="00110B42"/>
    <w:rsid w:val="001116C7"/>
    <w:rsid w:val="0011224B"/>
    <w:rsid w:val="001420D4"/>
    <w:rsid w:val="00145151"/>
    <w:rsid w:val="00156BAE"/>
    <w:rsid w:val="00157873"/>
    <w:rsid w:val="00167174"/>
    <w:rsid w:val="00182807"/>
    <w:rsid w:val="0019358A"/>
    <w:rsid w:val="00195C39"/>
    <w:rsid w:val="001C1F97"/>
    <w:rsid w:val="001C41B4"/>
    <w:rsid w:val="001D0A9D"/>
    <w:rsid w:val="00206AA9"/>
    <w:rsid w:val="002078B3"/>
    <w:rsid w:val="00211552"/>
    <w:rsid w:val="00220CDE"/>
    <w:rsid w:val="00262F42"/>
    <w:rsid w:val="002641BB"/>
    <w:rsid w:val="0026469B"/>
    <w:rsid w:val="00267E86"/>
    <w:rsid w:val="00283326"/>
    <w:rsid w:val="002839EE"/>
    <w:rsid w:val="0028420B"/>
    <w:rsid w:val="002A7B6E"/>
    <w:rsid w:val="002B63E8"/>
    <w:rsid w:val="002C6B50"/>
    <w:rsid w:val="002D2009"/>
    <w:rsid w:val="002D3780"/>
    <w:rsid w:val="002E0641"/>
    <w:rsid w:val="002E42F0"/>
    <w:rsid w:val="002F52A8"/>
    <w:rsid w:val="002F7FB5"/>
    <w:rsid w:val="00306A53"/>
    <w:rsid w:val="00317F71"/>
    <w:rsid w:val="003277DF"/>
    <w:rsid w:val="00333B0A"/>
    <w:rsid w:val="00351200"/>
    <w:rsid w:val="00354245"/>
    <w:rsid w:val="003600F8"/>
    <w:rsid w:val="003721B5"/>
    <w:rsid w:val="00381A1A"/>
    <w:rsid w:val="003A11B3"/>
    <w:rsid w:val="003A1CFD"/>
    <w:rsid w:val="003B0E46"/>
    <w:rsid w:val="003C5412"/>
    <w:rsid w:val="003D0130"/>
    <w:rsid w:val="003D35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B5D8E"/>
    <w:rsid w:val="004C24F2"/>
    <w:rsid w:val="004E188B"/>
    <w:rsid w:val="004E37F7"/>
    <w:rsid w:val="005044E8"/>
    <w:rsid w:val="00512529"/>
    <w:rsid w:val="005148AB"/>
    <w:rsid w:val="00517C88"/>
    <w:rsid w:val="00521358"/>
    <w:rsid w:val="00521761"/>
    <w:rsid w:val="00523855"/>
    <w:rsid w:val="00536980"/>
    <w:rsid w:val="005521C3"/>
    <w:rsid w:val="00553FE2"/>
    <w:rsid w:val="00554922"/>
    <w:rsid w:val="005604DD"/>
    <w:rsid w:val="00565A76"/>
    <w:rsid w:val="00571E88"/>
    <w:rsid w:val="00582ABD"/>
    <w:rsid w:val="005842A0"/>
    <w:rsid w:val="005859D2"/>
    <w:rsid w:val="00590404"/>
    <w:rsid w:val="005A1703"/>
    <w:rsid w:val="005A6E45"/>
    <w:rsid w:val="005B1BD6"/>
    <w:rsid w:val="005B2ED5"/>
    <w:rsid w:val="005C38A5"/>
    <w:rsid w:val="005C619E"/>
    <w:rsid w:val="005C76CC"/>
    <w:rsid w:val="005E477E"/>
    <w:rsid w:val="005E7EE4"/>
    <w:rsid w:val="0061410D"/>
    <w:rsid w:val="00614579"/>
    <w:rsid w:val="006300C0"/>
    <w:rsid w:val="006355B9"/>
    <w:rsid w:val="006436C0"/>
    <w:rsid w:val="006440F4"/>
    <w:rsid w:val="00654405"/>
    <w:rsid w:val="00657634"/>
    <w:rsid w:val="00662C29"/>
    <w:rsid w:val="0067539F"/>
    <w:rsid w:val="00680F31"/>
    <w:rsid w:val="006A1985"/>
    <w:rsid w:val="006A7900"/>
    <w:rsid w:val="006B4A2F"/>
    <w:rsid w:val="006C06BE"/>
    <w:rsid w:val="006C533B"/>
    <w:rsid w:val="006C7E1A"/>
    <w:rsid w:val="006D1520"/>
    <w:rsid w:val="006F3D67"/>
    <w:rsid w:val="0072663C"/>
    <w:rsid w:val="00734A7E"/>
    <w:rsid w:val="00762AB9"/>
    <w:rsid w:val="00763C1A"/>
    <w:rsid w:val="00765290"/>
    <w:rsid w:val="00767E1B"/>
    <w:rsid w:val="0077490B"/>
    <w:rsid w:val="00786DEE"/>
    <w:rsid w:val="00790485"/>
    <w:rsid w:val="00790A1F"/>
    <w:rsid w:val="00791BEB"/>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759B6"/>
    <w:rsid w:val="00890FF9"/>
    <w:rsid w:val="008A2085"/>
    <w:rsid w:val="008A2587"/>
    <w:rsid w:val="008A7C72"/>
    <w:rsid w:val="008B1A65"/>
    <w:rsid w:val="008B2163"/>
    <w:rsid w:val="008C2B04"/>
    <w:rsid w:val="008D0CD9"/>
    <w:rsid w:val="008F2BAB"/>
    <w:rsid w:val="00904173"/>
    <w:rsid w:val="009136EE"/>
    <w:rsid w:val="0091393F"/>
    <w:rsid w:val="00916310"/>
    <w:rsid w:val="00936253"/>
    <w:rsid w:val="009401C9"/>
    <w:rsid w:val="0094068F"/>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3DDD"/>
    <w:rsid w:val="00A24F34"/>
    <w:rsid w:val="00A46726"/>
    <w:rsid w:val="00A46984"/>
    <w:rsid w:val="00A46F0C"/>
    <w:rsid w:val="00A574D8"/>
    <w:rsid w:val="00A64C42"/>
    <w:rsid w:val="00A93C25"/>
    <w:rsid w:val="00AA00AD"/>
    <w:rsid w:val="00AA232B"/>
    <w:rsid w:val="00AA51C1"/>
    <w:rsid w:val="00AA785A"/>
    <w:rsid w:val="00AB2690"/>
    <w:rsid w:val="00AC68E5"/>
    <w:rsid w:val="00AD2616"/>
    <w:rsid w:val="00AD267F"/>
    <w:rsid w:val="00AD5319"/>
    <w:rsid w:val="00AE2292"/>
    <w:rsid w:val="00AE2E93"/>
    <w:rsid w:val="00AE64E1"/>
    <w:rsid w:val="00B017F0"/>
    <w:rsid w:val="00B03892"/>
    <w:rsid w:val="00B36FC5"/>
    <w:rsid w:val="00B42D8E"/>
    <w:rsid w:val="00B43A6F"/>
    <w:rsid w:val="00B4536C"/>
    <w:rsid w:val="00B607FF"/>
    <w:rsid w:val="00B65E03"/>
    <w:rsid w:val="00B66BBD"/>
    <w:rsid w:val="00B73B11"/>
    <w:rsid w:val="00B85159"/>
    <w:rsid w:val="00BA43DE"/>
    <w:rsid w:val="00BB06AE"/>
    <w:rsid w:val="00BC0904"/>
    <w:rsid w:val="00BD7C30"/>
    <w:rsid w:val="00BD7DF4"/>
    <w:rsid w:val="00BF14D9"/>
    <w:rsid w:val="00BF180E"/>
    <w:rsid w:val="00BF3A9A"/>
    <w:rsid w:val="00C13AC5"/>
    <w:rsid w:val="00C27368"/>
    <w:rsid w:val="00C33160"/>
    <w:rsid w:val="00C34A4B"/>
    <w:rsid w:val="00C45A4B"/>
    <w:rsid w:val="00C5484D"/>
    <w:rsid w:val="00C57E56"/>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12BE4"/>
    <w:rsid w:val="00D40615"/>
    <w:rsid w:val="00D43F1B"/>
    <w:rsid w:val="00D460C2"/>
    <w:rsid w:val="00D537B7"/>
    <w:rsid w:val="00D61D5D"/>
    <w:rsid w:val="00D74F91"/>
    <w:rsid w:val="00D771B5"/>
    <w:rsid w:val="00D83FE4"/>
    <w:rsid w:val="00D9011F"/>
    <w:rsid w:val="00D93B08"/>
    <w:rsid w:val="00DC1701"/>
    <w:rsid w:val="00DD4335"/>
    <w:rsid w:val="00DD44B2"/>
    <w:rsid w:val="00DD7F7D"/>
    <w:rsid w:val="00DE3E7C"/>
    <w:rsid w:val="00DE5056"/>
    <w:rsid w:val="00E13295"/>
    <w:rsid w:val="00E21E67"/>
    <w:rsid w:val="00E30928"/>
    <w:rsid w:val="00E35206"/>
    <w:rsid w:val="00E54401"/>
    <w:rsid w:val="00E67042"/>
    <w:rsid w:val="00E81B6E"/>
    <w:rsid w:val="00E956BB"/>
    <w:rsid w:val="00EC3445"/>
    <w:rsid w:val="00EC3CA6"/>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2462"/>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semiHidden/>
    <w:unhideWhenUsed/>
    <w:rsid w:val="00106727"/>
    <w:rPr>
      <w:vertAlign w:val="superscript"/>
    </w:rPr>
  </w:style>
  <w:style w:type="paragraph" w:styleId="FootnoteText">
    <w:name w:val="footnote text"/>
    <w:basedOn w:val="Normal"/>
    <w:link w:val="FootnoteTextChar"/>
    <w:uiPriority w:val="99"/>
    <w:semiHidden/>
    <w:unhideWhenUsed/>
    <w:rsid w:val="006C06BE"/>
    <w:rPr>
      <w:sz w:val="20"/>
      <w:szCs w:val="20"/>
    </w:rPr>
  </w:style>
  <w:style w:type="character" w:customStyle="1" w:styleId="FootnoteTextChar">
    <w:name w:val="Footnote Text Char"/>
    <w:basedOn w:val="DefaultParagraphFont"/>
    <w:link w:val="FootnoteText"/>
    <w:uiPriority w:val="99"/>
    <w:semiHidden/>
    <w:rsid w:val="006C06BE"/>
    <w:rPr>
      <w:rFonts w:ascii="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5677">
      <w:bodyDiv w:val="1"/>
      <w:marLeft w:val="0"/>
      <w:marRight w:val="0"/>
      <w:marTop w:val="0"/>
      <w:marBottom w:val="0"/>
      <w:divBdr>
        <w:top w:val="none" w:sz="0" w:space="0" w:color="auto"/>
        <w:left w:val="none" w:sz="0" w:space="0" w:color="auto"/>
        <w:bottom w:val="none" w:sz="0" w:space="0" w:color="auto"/>
        <w:right w:val="none" w:sz="0" w:space="0" w:color="auto"/>
      </w:divBdr>
    </w:div>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C389-DE9C-496F-B616-0BD9D31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Neville, Mike</cp:lastModifiedBy>
  <cp:revision>49</cp:revision>
  <cp:lastPrinted>2014-11-18T15:56:00Z</cp:lastPrinted>
  <dcterms:created xsi:type="dcterms:W3CDTF">2014-08-20T15:17:00Z</dcterms:created>
  <dcterms:modified xsi:type="dcterms:W3CDTF">2015-06-01T07:15:00Z</dcterms:modified>
</cp:coreProperties>
</file>